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kern w:val="0"/>
          <w:sz w:val="24"/>
          <w:szCs w:val="24"/>
        </w:rPr>
        <w:t>附件一：</w:t>
      </w:r>
      <w:r>
        <w:rPr>
          <w:rFonts w:ascii="Calibri" w:hAnsi="Calibri" w:eastAsia="宋体" w:cs="Times New Roman"/>
          <w:b/>
          <w:bCs/>
          <w:kern w:val="0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b/>
          <w:bCs/>
          <w:kern w:val="0"/>
          <w:sz w:val="24"/>
          <w:szCs w:val="24"/>
        </w:rPr>
        <w:t>第十二批“中国外语教育基金”课题目录</w:t>
      </w:r>
    </w:p>
    <w:p>
      <w:pPr>
        <w:widowControl/>
        <w:spacing w:line="360" w:lineRule="auto"/>
        <w:jc w:val="left"/>
        <w:rPr>
          <w:rFonts w:ascii="Calibri" w:hAnsi="Calibri" w:eastAsia="宋体" w:cs="Times New Roman"/>
          <w:b/>
          <w:bCs/>
          <w:kern w:val="0"/>
          <w:sz w:val="24"/>
          <w:szCs w:val="24"/>
        </w:rPr>
      </w:pPr>
    </w:p>
    <w:p>
      <w:pPr>
        <w:widowControl/>
        <w:spacing w:before="156" w:beforeLines="50" w:after="480" w:line="360" w:lineRule="auto"/>
        <w:jc w:val="center"/>
        <w:rPr>
          <w:rFonts w:ascii="黑体" w:hAnsi="Calibri" w:eastAsia="黑体" w:cs="Times New Roman"/>
          <w:b/>
          <w:bCs/>
          <w:kern w:val="0"/>
          <w:sz w:val="32"/>
        </w:rPr>
      </w:pPr>
      <w:r>
        <w:rPr>
          <w:rFonts w:hint="eastAsia" w:ascii="黑体" w:hAnsi="Calibri" w:eastAsia="黑体" w:cs="Times New Roman"/>
          <w:b/>
          <w:bCs/>
          <w:kern w:val="0"/>
          <w:sz w:val="32"/>
        </w:rPr>
        <w:t>重点课题</w:t>
      </w: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1. 外语教育学学科体系构建研究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1</w:t>
      </w:r>
      <w:r>
        <w:rPr>
          <w:rFonts w:hint="eastAsia" w:ascii="Calibri" w:hAnsi="Calibri" w:eastAsia="宋体" w:cs="Times New Roman"/>
        </w:rPr>
        <w:t>.1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</w:rPr>
        <w:t>外语教育学本体研究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1.2</w:t>
      </w:r>
      <w:r>
        <w:rPr>
          <w:rFonts w:hint="eastAsia" w:ascii="Calibri" w:hAnsi="Calibri" w:eastAsia="宋体" w:cs="Times New Roman"/>
        </w:rPr>
        <w:t xml:space="preserve"> 外语教育学课程建设研究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</w:rPr>
      </w:pPr>
      <w:r>
        <w:rPr>
          <w:rFonts w:ascii="Calibri" w:hAnsi="Calibri" w:eastAsia="宋体" w:cs="Times New Roman"/>
        </w:rPr>
        <w:t>1.</w:t>
      </w:r>
      <w:r>
        <w:rPr>
          <w:rFonts w:hint="eastAsia" w:ascii="Calibri" w:hAnsi="Calibri" w:eastAsia="宋体" w:cs="Times New Roman"/>
        </w:rPr>
        <w:t>3</w:t>
      </w:r>
      <w:r>
        <w:rPr>
          <w:rFonts w:ascii="Calibri" w:hAnsi="Calibri" w:eastAsia="宋体" w:cs="Times New Roman"/>
        </w:rPr>
        <w:t xml:space="preserve"> 外语教育学教材研发研究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1.4 外语教师专业素养与外语教育的促成关系研究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</w:rPr>
        <w:t>2</w:t>
      </w:r>
      <w:r>
        <w:rPr>
          <w:rFonts w:hint="eastAsia" w:ascii="Calibri" w:hAnsi="Calibri" w:eastAsia="宋体" w:cs="Times New Roman"/>
          <w:b/>
        </w:rPr>
        <w:t>. 大学外语教育教学改革研究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</w:rPr>
        <w:t>.1 中国特色大学外语教育教学理论与实践创新研究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2.2 </w:t>
      </w:r>
      <w:r>
        <w:rPr>
          <w:rFonts w:hint="eastAsia" w:ascii="Calibri" w:hAnsi="Calibri" w:eastAsia="宋体" w:cs="Times New Roman"/>
        </w:rPr>
        <w:t>大学外语教育教学中的课程思政研究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2.3 </w:t>
      </w:r>
      <w:r>
        <w:rPr>
          <w:rFonts w:hint="eastAsia" w:ascii="Calibri" w:hAnsi="Calibri" w:eastAsia="宋体" w:cs="Times New Roman"/>
        </w:rPr>
        <w:t>服务“四新”建设的大学外语课程及人才培养体系研究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</w:t>
      </w:r>
      <w:r>
        <w:rPr>
          <w:rFonts w:ascii="Calibri" w:hAnsi="Calibri" w:eastAsia="宋体" w:cs="Times New Roman"/>
        </w:rPr>
        <w:t xml:space="preserve">.4 </w:t>
      </w:r>
      <w:r>
        <w:rPr>
          <w:rFonts w:hint="eastAsia" w:ascii="Calibri" w:hAnsi="Calibri" w:eastAsia="宋体" w:cs="Times New Roman"/>
        </w:rPr>
        <w:t>专门用途英语教学理论与实践研究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</w:rPr>
        <w:t>.</w:t>
      </w:r>
      <w:r>
        <w:rPr>
          <w:rFonts w:ascii="Calibri" w:hAnsi="Calibri" w:eastAsia="宋体" w:cs="Times New Roman"/>
        </w:rPr>
        <w:t xml:space="preserve">5 </w:t>
      </w:r>
      <w:r>
        <w:rPr>
          <w:rFonts w:hint="eastAsia" w:ascii="Calibri" w:hAnsi="Calibri" w:eastAsia="宋体" w:cs="Times New Roman"/>
        </w:rPr>
        <w:t>研究生公共英语课程与教学模式创新研究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</w:rPr>
        <w:t>3</w:t>
      </w:r>
      <w:r>
        <w:rPr>
          <w:rFonts w:hint="eastAsia" w:ascii="Calibri" w:hAnsi="Calibri" w:eastAsia="宋体" w:cs="Times New Roman"/>
          <w:b/>
        </w:rPr>
        <w:t>. 外语类专业教育教学改革研究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3.1 </w:t>
      </w:r>
      <w:r>
        <w:rPr>
          <w:rFonts w:hint="eastAsia" w:ascii="Calibri" w:hAnsi="Calibri" w:eastAsia="宋体" w:cs="Times New Roman"/>
        </w:rPr>
        <w:t>外语类专业一流专业建设与人才培养研究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>.2 新文科背景下外语类专业课程改革研究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>.3 外语类专业教育教学中的课程思政研究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>.4 外语类专业核心课程思辨能力导向课堂教学研究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</w:rPr>
        <w:t>4</w:t>
      </w:r>
      <w:r>
        <w:rPr>
          <w:rFonts w:ascii="Calibri" w:hAnsi="Calibri" w:eastAsia="宋体" w:cs="Times New Roman"/>
          <w:b/>
        </w:rPr>
        <w:t>.</w:t>
      </w:r>
      <w:r>
        <w:rPr>
          <w:rFonts w:hint="eastAsia" w:ascii="Calibri" w:hAnsi="Calibri" w:eastAsia="宋体" w:cs="Times New Roman"/>
          <w:b/>
        </w:rPr>
        <w:t>《理解当代中国》课程建设与人才培养研究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4</w:t>
      </w:r>
      <w:r>
        <w:rPr>
          <w:rFonts w:ascii="Calibri" w:hAnsi="Calibri" w:eastAsia="宋体" w:cs="Times New Roman"/>
        </w:rPr>
        <w:t xml:space="preserve">.1 </w:t>
      </w:r>
      <w:r>
        <w:rPr>
          <w:rFonts w:hint="eastAsia" w:ascii="Calibri" w:hAnsi="Calibri" w:eastAsia="宋体" w:cs="Times New Roman"/>
        </w:rPr>
        <w:t>《理解当代中国》英语类专业课程建设与人才培养研究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4.2 </w:t>
      </w:r>
      <w:r>
        <w:rPr>
          <w:rFonts w:hint="eastAsia" w:ascii="Calibri" w:hAnsi="Calibri" w:eastAsia="宋体" w:cs="Times New Roman"/>
        </w:rPr>
        <w:t>《理解当代中国》多语种课程建设与人才培养研究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4.3 </w:t>
      </w:r>
      <w:r>
        <w:rPr>
          <w:rFonts w:hint="eastAsia" w:ascii="Calibri" w:hAnsi="Calibri" w:eastAsia="宋体" w:cs="Times New Roman"/>
        </w:rPr>
        <w:t>《理解当代中国》教学资源建设与使用研究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4</w:t>
      </w:r>
      <w:r>
        <w:rPr>
          <w:rFonts w:ascii="Calibri" w:hAnsi="Calibri" w:eastAsia="宋体" w:cs="Times New Roman"/>
        </w:rPr>
        <w:t xml:space="preserve">.4 </w:t>
      </w:r>
      <w:r>
        <w:rPr>
          <w:rFonts w:hint="eastAsia" w:ascii="Calibri" w:hAnsi="Calibri" w:eastAsia="宋体" w:cs="Times New Roman"/>
        </w:rPr>
        <w:t>“理解当代中国”全国大学生外语能力大赛推动教学发展创新研究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</w:rPr>
        <w:t>5</w:t>
      </w:r>
      <w:r>
        <w:rPr>
          <w:rFonts w:hint="eastAsia" w:ascii="Calibri" w:hAnsi="Calibri" w:eastAsia="宋体" w:cs="Times New Roman"/>
          <w:b/>
        </w:rPr>
        <w:t>. 外语教育数字化转型研究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5</w:t>
      </w:r>
      <w:r>
        <w:rPr>
          <w:rFonts w:hint="eastAsia" w:ascii="Calibri" w:hAnsi="Calibri" w:eastAsia="宋体" w:cs="Times New Roman"/>
        </w:rPr>
        <w:t>.1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</w:rPr>
        <w:t>人工智能技术在外语教学与管理中的应用研究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5.2 </w:t>
      </w:r>
      <w:r>
        <w:rPr>
          <w:rFonts w:hint="eastAsia" w:ascii="Calibri" w:hAnsi="Calibri" w:eastAsia="宋体" w:cs="Times New Roman"/>
        </w:rPr>
        <w:t>高校外语类课程虚拟仿真实验教学研究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5</w:t>
      </w:r>
      <w:r>
        <w:rPr>
          <w:rFonts w:hint="eastAsia" w:ascii="Calibri" w:hAnsi="Calibri" w:eastAsia="宋体" w:cs="Times New Roman"/>
        </w:rPr>
        <w:t>.3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</w:rPr>
        <w:t>新形态数字化教材在外语教学中的应用研究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5</w:t>
      </w:r>
      <w:r>
        <w:rPr>
          <w:rFonts w:hint="eastAsia" w:ascii="Calibri" w:hAnsi="Calibri" w:eastAsia="宋体" w:cs="Times New Roman"/>
        </w:rPr>
        <w:t>.4 外语教育与人工智能有机协同研究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5</w:t>
      </w:r>
      <w:r>
        <w:rPr>
          <w:rFonts w:ascii="Calibri" w:hAnsi="Calibri" w:eastAsia="宋体" w:cs="Times New Roman"/>
        </w:rPr>
        <w:t>.5 外语教师数字素养研究</w:t>
      </w:r>
    </w:p>
    <w:p>
      <w:pPr>
        <w:spacing w:line="360" w:lineRule="auto"/>
        <w:ind w:firstLine="420"/>
        <w:rPr>
          <w:rFonts w:hint="eastAsia" w:ascii="Calibri" w:hAnsi="Calibri" w:eastAsia="宋体" w:cs="Times New Roman"/>
        </w:rPr>
      </w:pPr>
    </w:p>
    <w:p>
      <w:pPr>
        <w:widowControl/>
        <w:spacing w:after="120"/>
        <w:jc w:val="center"/>
        <w:rPr>
          <w:rFonts w:ascii="黑体" w:hAnsi="Calibri" w:eastAsia="黑体" w:cs="Times New Roman"/>
          <w:b/>
          <w:bCs/>
          <w:kern w:val="0"/>
          <w:sz w:val="32"/>
        </w:rPr>
      </w:pPr>
      <w:r>
        <w:rPr>
          <w:rFonts w:hint="eastAsia" w:ascii="黑体" w:hAnsi="Calibri" w:eastAsia="黑体" w:cs="Times New Roman"/>
          <w:b/>
          <w:bCs/>
          <w:kern w:val="0"/>
          <w:sz w:val="32"/>
        </w:rPr>
        <w:t>一般课题</w:t>
      </w:r>
    </w:p>
    <w:p>
      <w:pPr>
        <w:numPr>
          <w:ilvl w:val="0"/>
          <w:numId w:val="1"/>
        </w:numPr>
        <w:spacing w:line="360" w:lineRule="auto"/>
        <w:rPr>
          <w:rFonts w:hint="eastAsia" w:ascii="Calibri" w:hAnsi="Calibri" w:eastAsia="宋体" w:cs="Times New Roman"/>
        </w:rPr>
      </w:pPr>
      <w:r>
        <w:rPr>
          <w:rFonts w:ascii="Calibri" w:hAnsi="Calibri" w:eastAsia="宋体" w:cs="Times New Roman"/>
        </w:rPr>
        <w:t>“</w:t>
      </w:r>
      <w:r>
        <w:rPr>
          <w:rFonts w:hint="eastAsia" w:ascii="Calibri" w:hAnsi="Calibri" w:eastAsia="宋体" w:cs="Times New Roman"/>
        </w:rPr>
        <w:t>一带一路”背景下多语种国际传播人才培养研究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体现新工科/新医科/新农科/新文科特色的外语课程与教学研究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产教融合背景下高质量外语人才培养体系研究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中西部高校外语教学改革专项研究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“产出导向法”在外语教学中的应用研究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外语教学中的跨文化思辨能力培养</w:t>
      </w:r>
      <w:r>
        <w:rPr>
          <w:rFonts w:hint="eastAsia" w:ascii="Calibri" w:hAnsi="Calibri" w:eastAsia="宋体" w:cs="Times New Roman"/>
          <w:lang w:val="en-US" w:eastAsia="zh-CN"/>
        </w:rPr>
        <w:t>研究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高校学生外语能力多元化评价体系研究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外语数字化教学与测评系统建设与应用研究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基于数字化平台的外语混合式教学模式研究</w:t>
      </w:r>
    </w:p>
    <w:p>
      <w:pPr>
        <w:numPr>
          <w:ilvl w:val="0"/>
          <w:numId w:val="1"/>
        </w:numPr>
        <w:spacing w:line="360" w:lineRule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基于在线交互式课件的新型课堂教学模式研究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宋体" w:eastAsia="宋体" w:cs="Times New Roman"/>
          <w:bCs/>
        </w:rPr>
      </w:pPr>
      <w:r>
        <w:rPr>
          <w:rFonts w:ascii="Calibri" w:hAnsi="Calibri" w:eastAsia="宋体" w:cs="Times New Roman"/>
        </w:rPr>
        <w:t>高校</w:t>
      </w:r>
      <w:r>
        <w:rPr>
          <w:rFonts w:hint="eastAsia" w:ascii="Calibri" w:hAnsi="Calibri" w:eastAsia="宋体" w:cs="Times New Roman"/>
        </w:rPr>
        <w:t>外语教师专业学习模式创新研究</w:t>
      </w:r>
    </w:p>
    <w:p>
      <w:pPr>
        <w:numPr>
          <w:ilvl w:val="0"/>
          <w:numId w:val="1"/>
        </w:numPr>
        <w:spacing w:line="360" w:lineRule="auto"/>
        <w:rPr>
          <w:rFonts w:ascii="Times New Roman" w:hAnsi="宋体" w:eastAsia="宋体" w:cs="Times New Roman"/>
          <w:bCs/>
        </w:rPr>
      </w:pPr>
      <w:r>
        <w:rPr>
          <w:rFonts w:hint="eastAsia" w:ascii="Calibri" w:hAnsi="Calibri" w:eastAsia="宋体" w:cs="Times New Roman"/>
        </w:rPr>
        <w:t>高校外语教师培训的着力点研究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高校外语教材研发与教学资源建设研究</w:t>
      </w:r>
    </w:p>
    <w:p>
      <w:pPr>
        <w:numPr>
          <w:ilvl w:val="0"/>
          <w:numId w:val="1"/>
        </w:numPr>
        <w:spacing w:line="360" w:lineRule="auto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基于职业教育国际化发展的高职外语教学改革研究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职业院校外语教育教学的问题与对策研究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“三教”改革赋能职业教育高质量发展路径研究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外语教育服务“职教出海”实践研究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义务教育和高中阶段外语教育理论与实践研究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基于“中华思想文化术语”翻译的课程教学研究</w:t>
      </w:r>
    </w:p>
    <w:p>
      <w:pPr>
        <w:numPr>
          <w:ilvl w:val="0"/>
          <w:numId w:val="1"/>
        </w:numPr>
        <w:spacing w:line="360" w:lineRule="auto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其他自选课题</w:t>
      </w:r>
    </w:p>
    <w:p>
      <w:pPr>
        <w:spacing w:line="360" w:lineRule="auto"/>
        <w:rPr>
          <w:rFonts w:hint="eastAsia" w:ascii="Calibri" w:hAnsi="Calibri" w:eastAsia="宋体" w:cs="Times New Roman"/>
        </w:rPr>
      </w:pPr>
    </w:p>
    <w:p>
      <w:pPr>
        <w:widowControl/>
        <w:spacing w:after="120"/>
        <w:jc w:val="center"/>
        <w:rPr>
          <w:rFonts w:ascii="黑体" w:hAnsi="Calibri" w:eastAsia="黑体" w:cs="Times New Roman"/>
          <w:b/>
          <w:bCs/>
          <w:kern w:val="0"/>
          <w:sz w:val="32"/>
        </w:rPr>
      </w:pPr>
      <w:r>
        <w:rPr>
          <w:rFonts w:hint="eastAsia" w:ascii="黑体" w:hAnsi="Calibri" w:eastAsia="黑体" w:cs="Times New Roman"/>
          <w:b/>
          <w:bCs/>
          <w:kern w:val="0"/>
          <w:sz w:val="32"/>
        </w:rPr>
        <w:t>共建课题</w:t>
      </w: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1. 国际人才英语能力测评研究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1.1 国际职场行业英语能力与测评研究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1.2 国际人才英语考试效度研究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1.3 国际人才英语考试应用研究</w:t>
      </w:r>
    </w:p>
    <w:p>
      <w:pPr>
        <w:spacing w:line="360" w:lineRule="auto"/>
        <w:rPr>
          <w:rFonts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b/>
        </w:rPr>
        <w:t xml:space="preserve">2. </w:t>
      </w:r>
      <w:r>
        <w:rPr>
          <w:rFonts w:hint="eastAsia" w:ascii="Calibri" w:hAnsi="Calibri" w:eastAsia="宋体" w:cs="Times New Roman"/>
          <w:b/>
        </w:rPr>
        <w:t>国际人才产教融合育人模式研究</w:t>
      </w:r>
    </w:p>
    <w:p>
      <w:pPr>
        <w:spacing w:line="360" w:lineRule="auto"/>
        <w:ind w:left="424" w:leftChars="202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2.1 </w:t>
      </w:r>
      <w:r>
        <w:rPr>
          <w:rFonts w:hint="eastAsia" w:ascii="Calibri" w:hAnsi="Calibri" w:eastAsia="宋体" w:cs="Times New Roman"/>
        </w:rPr>
        <w:t>外研社国际人才培养产业学院建设模式研究</w:t>
      </w:r>
    </w:p>
    <w:p>
      <w:pPr>
        <w:spacing w:line="360" w:lineRule="auto"/>
        <w:ind w:left="424" w:leftChars="202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2.2</w:t>
      </w:r>
      <w:r>
        <w:rPr>
          <w:rFonts w:hint="eastAsia" w:ascii="Calibri" w:hAnsi="Calibri" w:eastAsia="宋体" w:cs="Times New Roman"/>
        </w:rPr>
        <w:t xml:space="preserve"> “外语+专业”“</w:t>
      </w:r>
      <w:r>
        <w:rPr>
          <w:rFonts w:ascii="Calibri" w:hAnsi="Calibri" w:eastAsia="宋体" w:cs="Times New Roman"/>
        </w:rPr>
        <w:t>专</w:t>
      </w:r>
      <w:r>
        <w:rPr>
          <w:rFonts w:hint="eastAsia" w:ascii="Calibri" w:hAnsi="Calibri" w:eastAsia="宋体" w:cs="Times New Roman"/>
        </w:rPr>
        <w:t>业+外语”复合型人才培养与评价研究</w:t>
      </w:r>
    </w:p>
    <w:p>
      <w:pPr>
        <w:spacing w:line="360" w:lineRule="auto"/>
        <w:ind w:left="424" w:leftChars="202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2.3 </w:t>
      </w:r>
      <w:r>
        <w:rPr>
          <w:rFonts w:hint="eastAsia" w:ascii="Calibri" w:hAnsi="Calibri" w:eastAsia="宋体" w:cs="Times New Roman"/>
        </w:rPr>
        <w:t>国际化人才就业竞争力培养创新研究</w:t>
      </w:r>
    </w:p>
    <w:p>
      <w:pPr>
        <w:spacing w:line="360" w:lineRule="auto"/>
        <w:rPr>
          <w:rFonts w:ascii="Calibri" w:hAnsi="Calibri" w:eastAsia="宋体" w:cs="Times New Roman"/>
          <w:b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3</w:t>
      </w:r>
      <w:r>
        <w:rPr>
          <w:rFonts w:ascii="Calibri" w:hAnsi="Calibri" w:eastAsia="宋体" w:cs="Times New Roman"/>
          <w:b/>
        </w:rPr>
        <w:t xml:space="preserve">. </w:t>
      </w:r>
      <w:r>
        <w:rPr>
          <w:rFonts w:hint="eastAsia" w:ascii="Calibri" w:hAnsi="Calibri" w:eastAsia="宋体" w:cs="Times New Roman"/>
          <w:b/>
        </w:rPr>
        <w:t>职业院校外语教学与人才培养实践研究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>.1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 w:ascii="Calibri" w:hAnsi="Calibri" w:eastAsia="宋体" w:cs="Times New Roman"/>
        </w:rPr>
        <w:t>职业教育中高本衔接的英语课程体系和课程标准研究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3.2 </w:t>
      </w:r>
      <w:r>
        <w:rPr>
          <w:rFonts w:hint="eastAsia" w:ascii="Calibri" w:hAnsi="Calibri" w:eastAsia="宋体" w:cs="Times New Roman"/>
        </w:rPr>
        <w:t>“外语+专业”“外语+技能”复合型人才培养实践研究</w:t>
      </w:r>
    </w:p>
    <w:p>
      <w:pPr>
        <w:spacing w:line="360" w:lineRule="auto"/>
        <w:ind w:firstLine="420" w:firstLineChars="200"/>
        <w:rPr>
          <w:rFonts w:hint="eastAsia" w:ascii="Calibri" w:hAnsi="Calibri" w:eastAsia="宋体" w:cs="Times New Roman"/>
        </w:rPr>
      </w:pP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>.</w:t>
      </w:r>
      <w:r>
        <w:rPr>
          <w:rFonts w:ascii="Calibri" w:hAnsi="Calibri" w:eastAsia="宋体" w:cs="Times New Roman"/>
        </w:rPr>
        <w:t>3</w:t>
      </w:r>
      <w:r>
        <w:rPr>
          <w:rFonts w:hint="eastAsia" w:ascii="Calibri" w:hAnsi="Calibri" w:eastAsia="宋体" w:cs="Times New Roman"/>
        </w:rPr>
        <w:t xml:space="preserve"> 职业院校产教融合外语人才培养模式创新研究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3.4 </w:t>
      </w:r>
      <w:r>
        <w:rPr>
          <w:rFonts w:hint="eastAsia" w:ascii="Calibri" w:hAnsi="Calibri" w:eastAsia="宋体" w:cs="Times New Roman"/>
        </w:rPr>
        <w:t>“1+X”证书制度下外语教育教学课证融通研究</w:t>
      </w:r>
    </w:p>
    <w:p>
      <w:pPr>
        <w:spacing w:line="360" w:lineRule="auto"/>
        <w:ind w:firstLine="420" w:firstLine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3</w:t>
      </w:r>
      <w:r>
        <w:rPr>
          <w:rFonts w:ascii="Calibri" w:hAnsi="Calibri" w:eastAsia="宋体" w:cs="Times New Roman"/>
        </w:rPr>
        <w:t xml:space="preserve">.5 </w:t>
      </w:r>
      <w:r>
        <w:rPr>
          <w:rFonts w:hint="eastAsia" w:ascii="Calibri" w:hAnsi="Calibri" w:eastAsia="宋体" w:cs="Times New Roman"/>
        </w:rPr>
        <w:t>基于“中国教育电视台·外研社杯”职场英语挑战赛的赛教融合外语人才培养模式研究</w:t>
      </w:r>
    </w:p>
    <w:p>
      <w:pPr>
        <w:spacing w:line="360" w:lineRule="auto"/>
        <w:ind w:firstLine="420" w:firstLineChars="200"/>
        <w:rPr>
          <w:rFonts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</w:rPr>
        <w:t>4</w:t>
      </w:r>
      <w:r>
        <w:rPr>
          <w:rFonts w:hint="eastAsia" w:ascii="Calibri" w:hAnsi="Calibri" w:eastAsia="宋体" w:cs="Times New Roman"/>
          <w:b/>
        </w:rPr>
        <w:t>. 外语教师专业发展研究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4</w:t>
      </w:r>
      <w:r>
        <w:rPr>
          <w:rFonts w:hint="eastAsia" w:ascii="Calibri" w:hAnsi="Calibri" w:eastAsia="宋体" w:cs="Times New Roman"/>
        </w:rPr>
        <w:t>.</w:t>
      </w:r>
      <w:r>
        <w:rPr>
          <w:rFonts w:ascii="Calibri" w:hAnsi="Calibri" w:eastAsia="宋体" w:cs="Times New Roman"/>
        </w:rPr>
        <w:t>1</w:t>
      </w:r>
      <w:r>
        <w:rPr>
          <w:rFonts w:hint="eastAsia" w:ascii="Calibri" w:hAnsi="Calibri" w:eastAsia="宋体" w:cs="Times New Roman"/>
        </w:rPr>
        <w:t xml:space="preserve"> “教学之星”大赛与外语教师团队发展研究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4.2 </w:t>
      </w:r>
      <w:r>
        <w:rPr>
          <w:rFonts w:hint="eastAsia" w:ascii="Calibri" w:hAnsi="Calibri" w:eastAsia="宋体" w:cs="Times New Roman"/>
        </w:rPr>
        <w:t>基于</w:t>
      </w:r>
      <w:r>
        <w:rPr>
          <w:rFonts w:ascii="Calibri" w:hAnsi="Calibri" w:eastAsia="宋体" w:cs="Times New Roman"/>
        </w:rPr>
        <w:t>U</w:t>
      </w:r>
      <w:r>
        <w:rPr>
          <w:rFonts w:hint="eastAsia" w:ascii="Calibri" w:hAnsi="Calibri" w:eastAsia="宋体" w:cs="Times New Roman"/>
        </w:rPr>
        <w:t>校园智慧教学云平台的外语教师数字素养研究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4.3 </w:t>
      </w:r>
      <w:r>
        <w:rPr>
          <w:rFonts w:hint="eastAsia" w:ascii="Calibri" w:hAnsi="Calibri" w:eastAsia="宋体" w:cs="Times New Roman"/>
        </w:rPr>
        <w:t>职业院校外语类“双师型”教师培养路径研究</w:t>
      </w:r>
    </w:p>
    <w:p>
      <w:pPr>
        <w:spacing w:line="360" w:lineRule="auto"/>
        <w:ind w:firstLine="420"/>
        <w:rPr>
          <w:rFonts w:ascii="Calibri" w:hAnsi="Calibri" w:eastAsia="宋体" w:cs="Times New Roman"/>
        </w:rPr>
      </w:pPr>
    </w:p>
    <w:p>
      <w:pPr>
        <w:spacing w:line="360" w:lineRule="auto"/>
        <w:rPr>
          <w:rFonts w:ascii="Calibri" w:hAnsi="Calibri" w:eastAsia="宋体" w:cs="Times New Roman"/>
          <w:b/>
        </w:rPr>
      </w:pPr>
      <w:r>
        <w:rPr>
          <w:rFonts w:ascii="Calibri" w:hAnsi="Calibri" w:eastAsia="宋体" w:cs="Times New Roman"/>
          <w:b/>
        </w:rPr>
        <w:t>5</w:t>
      </w:r>
      <w:r>
        <w:rPr>
          <w:rFonts w:hint="eastAsia" w:ascii="Calibri" w:hAnsi="Calibri" w:eastAsia="宋体" w:cs="Times New Roman"/>
          <w:b/>
        </w:rPr>
        <w:t>. 外语教学材料设计、使用与评价研究</w:t>
      </w:r>
    </w:p>
    <w:p>
      <w:r>
        <w:rPr>
          <w:rFonts w:hint="eastAsia" w:ascii="Calibri" w:hAnsi="Calibri" w:eastAsia="宋体" w:cs="Times New Roman"/>
        </w:rPr>
        <w:t>注：包括但不限于《新标准大学英语（第三版）》《新视野大学英语（第四版）》《新编大学英语（第四版）》《新未来大学英语》《新一代大学英语》《现代大学英语（第三版）》《新时代核心英语》《大学思辨英语教程》《新交际英语》《国际人才英语教程》《卓越研究生英语》等教材的设计、使用与评价研究，以及配套教学资源设计与研发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35D27"/>
    <w:multiLevelType w:val="multilevel"/>
    <w:tmpl w:val="0C235D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ODYxMTU4YjdjZDU0ODZjNDg3ZmVlOTk1ODU4YzkifQ=="/>
  </w:docVars>
  <w:rsids>
    <w:rsidRoot w:val="00EE3C76"/>
    <w:rsid w:val="005921F9"/>
    <w:rsid w:val="00CA1ADA"/>
    <w:rsid w:val="00EE3C76"/>
    <w:rsid w:val="202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243</Words>
  <Characters>1387</Characters>
  <Lines>11</Lines>
  <Paragraphs>3</Paragraphs>
  <TotalTime>0</TotalTime>
  <ScaleCrop>false</ScaleCrop>
  <LinksUpToDate>false</LinksUpToDate>
  <CharactersWithSpaces>1627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2024-03-26T01:17:00Z</dcterms:created>
  <dc:creator>L1</dc:creator>
  <cp:lastModifiedBy>Administrator</cp:lastModifiedBy>
  <dcterms:modified xsi:type="dcterms:W3CDTF">2024-03-26T07:51:24Z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DE2246E65EBE41D6922CC145FE7A4A43_12</vt:lpwstr>
  </property>
</Properties>
</file>